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4793" w14:textId="30396C48" w:rsidR="00196FC3" w:rsidRDefault="00532BE4">
      <w:pPr>
        <w:pStyle w:val="Corpsdetexte"/>
        <w:ind w:left="9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FCA065C" wp14:editId="6B016981">
                <wp:extent cx="6774180" cy="287020"/>
                <wp:effectExtent l="6985" t="6350" r="10160" b="11430"/>
                <wp:docPr id="10224375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870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6ADE" w14:textId="30C67D0F" w:rsidR="00196FC3" w:rsidRDefault="00532BE4">
                            <w:pPr>
                              <w:spacing w:before="21"/>
                              <w:ind w:left="2333" w:right="233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Reconnaitre quelques 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CA06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33.4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" fillcolor="#eeece1" strokeweight=".96pt">
                <v:textbox inset="0,0,0,0">
                  <w:txbxContent>
                    <w:p w14:paraId="41A96ADE" w14:textId="30C67D0F" w:rsidR="00196FC3" w:rsidRDefault="00532BE4">
                      <w:pPr>
                        <w:spacing w:before="21"/>
                        <w:ind w:left="2333" w:right="233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32"/>
                        </w:rPr>
                        <w:t>Reconnaitre quelques 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20B529" w14:textId="77777777" w:rsidR="00196FC3" w:rsidRDefault="00196FC3">
      <w:pPr>
        <w:pStyle w:val="Corpsdetexte"/>
        <w:spacing w:before="4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62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9"/>
        <w:gridCol w:w="2430"/>
      </w:tblGrid>
      <w:tr w:rsidR="00196FC3" w14:paraId="124BF0AD" w14:textId="77777777">
        <w:trPr>
          <w:trHeight w:val="2020"/>
        </w:trPr>
        <w:tc>
          <w:tcPr>
            <w:tcW w:w="8149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7ED2A8CD" w14:textId="77777777" w:rsidR="00196FC3" w:rsidRDefault="00000000">
            <w:pPr>
              <w:pStyle w:val="TableParagraph"/>
              <w:spacing w:before="57"/>
              <w:ind w:left="61"/>
              <w:rPr>
                <w:b/>
              </w:rPr>
            </w:pPr>
            <w:r>
              <w:rPr>
                <w:b/>
                <w:u w:val="single"/>
              </w:rPr>
              <w:t>Identification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l'ion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chlorure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</w:t>
            </w:r>
            <w:r>
              <w:rPr>
                <w:b/>
                <w:vertAlign w:val="superscript"/>
              </w:rPr>
              <w:t>-</w:t>
            </w:r>
          </w:p>
          <w:p w14:paraId="72A2C88A" w14:textId="77777777" w:rsidR="00196FC3" w:rsidRDefault="00196FC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69F450F0" w14:textId="2C79D984" w:rsidR="00196FC3" w:rsidRDefault="00000000">
            <w:pPr>
              <w:pStyle w:val="TableParagraph"/>
              <w:ind w:left="61" w:right="1068"/>
            </w:pPr>
            <w:r>
              <w:rPr>
                <w:u w:val="single"/>
              </w:rPr>
              <w:t>Manipulation</w:t>
            </w:r>
            <w:r>
              <w:t xml:space="preserve"> </w:t>
            </w:r>
            <w:r>
              <w:rPr>
                <w:u w:val="single"/>
              </w:rPr>
              <w:t>:</w:t>
            </w:r>
            <w:r>
              <w:t xml:space="preserve"> On verse quelques gouttes de </w:t>
            </w:r>
            <w:r>
              <w:rPr>
                <w:b/>
                <w:color w:val="FF0000"/>
              </w:rPr>
              <w:t xml:space="preserve">nitrate d'argent </w:t>
            </w:r>
            <w:r>
              <w:t>dans la solution</w:t>
            </w:r>
            <w:r>
              <w:rPr>
                <w:spacing w:val="-47"/>
              </w:rPr>
              <w:t xml:space="preserve"> </w:t>
            </w:r>
            <w:r w:rsidR="00532BE4">
              <w:rPr>
                <w:spacing w:val="-47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conten</w:t>
            </w:r>
            <w:r w:rsidR="00532BE4">
              <w:t>ant</w:t>
            </w:r>
            <w:r>
              <w:t xml:space="preserve"> des</w:t>
            </w:r>
            <w:r>
              <w:rPr>
                <w:spacing w:val="-2"/>
              </w:rPr>
              <w:t xml:space="preserve"> </w:t>
            </w:r>
            <w:r>
              <w:t>ions chlorures.</w:t>
            </w:r>
          </w:p>
          <w:p w14:paraId="5CD1FC4D" w14:textId="77777777" w:rsidR="00196FC3" w:rsidRDefault="00196FC3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7EC8EC23" w14:textId="77777777" w:rsidR="00196FC3" w:rsidRDefault="00000000">
            <w:pPr>
              <w:pStyle w:val="TableParagraph"/>
              <w:ind w:left="61" w:right="382"/>
              <w:rPr>
                <w:b/>
              </w:rPr>
            </w:pPr>
            <w:r>
              <w:t xml:space="preserve">Si des ions chlorures sont présents, alors il se forme un </w:t>
            </w:r>
            <w:r>
              <w:rPr>
                <w:b/>
              </w:rPr>
              <w:t>précipité blanc qui noircit à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lumière.</w:t>
            </w:r>
          </w:p>
        </w:tc>
        <w:tc>
          <w:tcPr>
            <w:tcW w:w="2430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D17F691" w14:textId="77777777" w:rsidR="00196FC3" w:rsidRDefault="00196FC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5B229F" w14:textId="77777777" w:rsidR="00196FC3" w:rsidRDefault="00000000">
            <w:pPr>
              <w:pStyle w:val="TableParagraph"/>
              <w:ind w:left="8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AD3AEF" wp14:editId="55BAA7AF">
                  <wp:extent cx="434340" cy="10256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10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FC3" w14:paraId="36251165" w14:textId="77777777">
        <w:trPr>
          <w:trHeight w:val="1750"/>
        </w:trPr>
        <w:tc>
          <w:tcPr>
            <w:tcW w:w="814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065CD832" w14:textId="77777777" w:rsidR="00196FC3" w:rsidRDefault="00000000">
            <w:pPr>
              <w:pStyle w:val="TableParagraph"/>
              <w:spacing w:before="31" w:line="98" w:lineRule="exact"/>
              <w:ind w:left="3150" w:right="4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2-</w:t>
            </w:r>
          </w:p>
          <w:p w14:paraId="32DEA43F" w14:textId="77777777" w:rsidR="00196FC3" w:rsidRDefault="00000000">
            <w:pPr>
              <w:pStyle w:val="TableParagraph"/>
              <w:spacing w:line="195" w:lineRule="exact"/>
              <w:ind w:left="61"/>
              <w:rPr>
                <w:b/>
              </w:rPr>
            </w:pPr>
            <w:r>
              <w:rPr>
                <w:b/>
                <w:u w:val="single"/>
              </w:rPr>
              <w:t>Identification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l'ion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sulfate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vertAlign w:val="subscript"/>
              </w:rPr>
              <w:t>4</w:t>
            </w:r>
          </w:p>
          <w:p w14:paraId="224FD390" w14:textId="77777777" w:rsidR="00196FC3" w:rsidRDefault="00196FC3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B740A82" w14:textId="6776D5C4" w:rsidR="00196FC3" w:rsidRDefault="00000000">
            <w:pPr>
              <w:pStyle w:val="TableParagraph"/>
              <w:ind w:left="61" w:right="704"/>
            </w:pPr>
            <w:r>
              <w:rPr>
                <w:u w:val="single"/>
              </w:rPr>
              <w:t>Manipulation</w:t>
            </w:r>
            <w:r>
              <w:t xml:space="preserve"> </w:t>
            </w:r>
            <w:r>
              <w:rPr>
                <w:u w:val="single"/>
              </w:rPr>
              <w:t>:</w:t>
            </w:r>
            <w:r>
              <w:t xml:space="preserve"> On verse quelques gouttes de </w:t>
            </w:r>
            <w:r>
              <w:rPr>
                <w:b/>
                <w:color w:val="FF0000"/>
              </w:rPr>
              <w:t xml:space="preserve">chlorure de baryum </w:t>
            </w:r>
            <w:r>
              <w:t>dans la solution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conten</w:t>
            </w:r>
            <w:r w:rsidR="00532BE4">
              <w:t>ant</w:t>
            </w:r>
            <w:r>
              <w:t xml:space="preserve"> des</w:t>
            </w:r>
            <w:r>
              <w:rPr>
                <w:spacing w:val="-2"/>
              </w:rPr>
              <w:t xml:space="preserve"> </w:t>
            </w:r>
            <w:r>
              <w:t>ions sulfates.</w:t>
            </w:r>
          </w:p>
          <w:p w14:paraId="5DC41D34" w14:textId="77777777" w:rsidR="00196FC3" w:rsidRDefault="00196FC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47A13705" w14:textId="77777777" w:rsidR="00196FC3" w:rsidRDefault="00000000">
            <w:pPr>
              <w:pStyle w:val="TableParagraph"/>
              <w:ind w:left="61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sulfates sont</w:t>
            </w:r>
            <w:r>
              <w:rPr>
                <w:spacing w:val="-1"/>
              </w:rPr>
              <w:t xml:space="preserve"> </w:t>
            </w:r>
            <w:r>
              <w:t>présents,</w:t>
            </w:r>
            <w:r>
              <w:rPr>
                <w:spacing w:val="-3"/>
              </w:rPr>
              <w:t xml:space="preserve"> </w:t>
            </w:r>
            <w:r>
              <w:t>alors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 xml:space="preserve">forme </w:t>
            </w:r>
            <w:r>
              <w:rPr>
                <w:b/>
              </w:rPr>
              <w:t>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précipité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blanc</w:t>
            </w:r>
            <w:r>
              <w:t>.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EC8A093" w14:textId="77777777" w:rsidR="00196FC3" w:rsidRDefault="00196FC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41C4CE24" w14:textId="77777777" w:rsidR="00196FC3" w:rsidRDefault="00000000">
            <w:pPr>
              <w:pStyle w:val="TableParagraph"/>
              <w:ind w:left="8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BFBBA3" wp14:editId="7A8E5EF6">
                  <wp:extent cx="435864" cy="102565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10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FC3" w14:paraId="06A803B9" w14:textId="77777777">
        <w:trPr>
          <w:trHeight w:val="1747"/>
        </w:trPr>
        <w:tc>
          <w:tcPr>
            <w:tcW w:w="814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719331F" w14:textId="77777777" w:rsidR="00196FC3" w:rsidRDefault="00000000">
            <w:pPr>
              <w:pStyle w:val="TableParagraph"/>
              <w:spacing w:before="53"/>
              <w:ind w:left="61"/>
              <w:rPr>
                <w:b/>
              </w:rPr>
            </w:pPr>
            <w:r>
              <w:rPr>
                <w:b/>
                <w:u w:val="single"/>
              </w:rPr>
              <w:t>Identification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l'ion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cuivre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(II)</w:t>
            </w:r>
            <w:r>
              <w:rPr>
                <w:b/>
              </w:rPr>
              <w:t xml:space="preserve"> 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</w:t>
            </w:r>
            <w:r>
              <w:rPr>
                <w:b/>
                <w:vertAlign w:val="superscript"/>
              </w:rPr>
              <w:t>2+</w:t>
            </w:r>
          </w:p>
          <w:p w14:paraId="2CCB0787" w14:textId="77777777" w:rsidR="00196FC3" w:rsidRDefault="00196FC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14:paraId="03EC82AA" w14:textId="329247CE" w:rsidR="00196FC3" w:rsidRDefault="00000000">
            <w:pPr>
              <w:pStyle w:val="TableParagraph"/>
              <w:ind w:left="61" w:right="385"/>
            </w:pPr>
            <w:r>
              <w:rPr>
                <w:u w:val="single"/>
              </w:rPr>
              <w:t>Manipulation</w:t>
            </w:r>
            <w:r>
              <w:t xml:space="preserve"> </w:t>
            </w:r>
            <w:r>
              <w:rPr>
                <w:u w:val="single"/>
              </w:rPr>
              <w:t>:</w:t>
            </w:r>
            <w:r>
              <w:t xml:space="preserve"> On verse quelques gouttes </w:t>
            </w:r>
            <w:r>
              <w:rPr>
                <w:b/>
                <w:color w:val="FF0000"/>
              </w:rPr>
              <w:t xml:space="preserve">d'hydroxyde de sodium (ou soude) </w:t>
            </w:r>
            <w:r>
              <w:t>dans la</w:t>
            </w:r>
            <w:r>
              <w:rPr>
                <w:spacing w:val="-47"/>
              </w:rPr>
              <w:t xml:space="preserve"> </w:t>
            </w:r>
            <w:r>
              <w:t>conten</w:t>
            </w:r>
            <w:r w:rsidR="00532BE4">
              <w:t>ant</w:t>
            </w:r>
            <w:r>
              <w:t xml:space="preserve"> des ions</w:t>
            </w:r>
            <w:r>
              <w:rPr>
                <w:spacing w:val="-2"/>
              </w:rPr>
              <w:t xml:space="preserve"> </w:t>
            </w:r>
            <w:r>
              <w:t>cuivre</w:t>
            </w:r>
            <w:r>
              <w:rPr>
                <w:spacing w:val="-2"/>
              </w:rPr>
              <w:t xml:space="preserve"> </w:t>
            </w:r>
            <w:r>
              <w:t>(II).</w:t>
            </w:r>
          </w:p>
          <w:p w14:paraId="235D6536" w14:textId="77777777" w:rsidR="00196FC3" w:rsidRDefault="00196FC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51009DF6" w14:textId="77777777" w:rsidR="00196FC3" w:rsidRDefault="00000000">
            <w:pPr>
              <w:pStyle w:val="TableParagraph"/>
              <w:ind w:left="61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cuivre sont</w:t>
            </w:r>
            <w:r>
              <w:rPr>
                <w:spacing w:val="-1"/>
              </w:rPr>
              <w:t xml:space="preserve"> </w:t>
            </w:r>
            <w:r>
              <w:t>présents,</w:t>
            </w:r>
            <w:r>
              <w:rPr>
                <w:spacing w:val="-1"/>
              </w:rPr>
              <w:t xml:space="preserve"> </w:t>
            </w:r>
            <w:r>
              <w:t>alors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 xml:space="preserve">se forme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précipité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bleu</w:t>
            </w:r>
            <w:r>
              <w:t>.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1FB8BBF0" w14:textId="77777777" w:rsidR="00196FC3" w:rsidRDefault="00196FC3">
            <w:pPr>
              <w:pStyle w:val="TableParagraph"/>
              <w:spacing w:before="5"/>
              <w:rPr>
                <w:rFonts w:ascii="Times New Roman"/>
                <w:sz w:val="4"/>
              </w:rPr>
            </w:pPr>
          </w:p>
          <w:p w14:paraId="0D0EAA4D" w14:textId="77777777" w:rsidR="00196FC3" w:rsidRDefault="00000000">
            <w:pPr>
              <w:pStyle w:val="TableParagraph"/>
              <w:ind w:left="7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2DE0239" wp14:editId="5A080C1D">
                  <wp:extent cx="544067" cy="102565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7" cy="10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FC3" w14:paraId="1D52FB69" w14:textId="77777777">
        <w:trPr>
          <w:trHeight w:val="1848"/>
        </w:trPr>
        <w:tc>
          <w:tcPr>
            <w:tcW w:w="814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76A38913" w14:textId="77777777" w:rsidR="00196FC3" w:rsidRDefault="00000000">
            <w:pPr>
              <w:pStyle w:val="TableParagraph"/>
              <w:spacing w:before="56"/>
              <w:ind w:left="61"/>
              <w:rPr>
                <w:b/>
              </w:rPr>
            </w:pPr>
            <w:r>
              <w:rPr>
                <w:b/>
                <w:u w:val="single"/>
              </w:rPr>
              <w:t>Identification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l'ion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fer (II)</w:t>
            </w:r>
            <w:r>
              <w:rPr>
                <w:b/>
              </w:rPr>
              <w:t xml:space="preserve"> 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vertAlign w:val="superscript"/>
              </w:rPr>
              <w:t>2+</w:t>
            </w:r>
          </w:p>
          <w:p w14:paraId="7ACE98EE" w14:textId="77777777" w:rsidR="00196FC3" w:rsidRDefault="00196FC3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2CDEC8D" w14:textId="1C2E10D8" w:rsidR="00196FC3" w:rsidRDefault="00000000">
            <w:pPr>
              <w:pStyle w:val="TableParagraph"/>
              <w:spacing w:line="237" w:lineRule="auto"/>
              <w:ind w:left="61" w:right="637"/>
            </w:pPr>
            <w:r>
              <w:rPr>
                <w:u w:val="single"/>
              </w:rPr>
              <w:t>Manipulation</w:t>
            </w:r>
            <w:r>
              <w:t xml:space="preserve"> </w:t>
            </w:r>
            <w:r>
              <w:rPr>
                <w:u w:val="single"/>
              </w:rPr>
              <w:t>:</w:t>
            </w:r>
            <w:r>
              <w:t xml:space="preserve"> On verse quelques gouttes </w:t>
            </w:r>
            <w:r>
              <w:rPr>
                <w:b/>
                <w:color w:val="FF0000"/>
              </w:rPr>
              <w:t xml:space="preserve">d'hydroxyde de sodium </w:t>
            </w:r>
            <w:r>
              <w:t>dans la solution</w:t>
            </w:r>
            <w:r>
              <w:rPr>
                <w:spacing w:val="-48"/>
              </w:rPr>
              <w:t xml:space="preserve"> </w:t>
            </w:r>
            <w:r>
              <w:t>conten</w:t>
            </w:r>
            <w:r w:rsidR="00532BE4">
              <w:t>ant</w:t>
            </w:r>
            <w:r>
              <w:t xml:space="preserve"> des</w:t>
            </w:r>
            <w:r>
              <w:rPr>
                <w:spacing w:val="-2"/>
              </w:rPr>
              <w:t xml:space="preserve"> </w:t>
            </w:r>
            <w:r>
              <w:t>ions fer (II).</w:t>
            </w:r>
          </w:p>
          <w:p w14:paraId="10F8D470" w14:textId="77777777" w:rsidR="00196FC3" w:rsidRDefault="00196FC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34FA7FCA" w14:textId="77777777" w:rsidR="00196FC3" w:rsidRDefault="00000000">
            <w:pPr>
              <w:pStyle w:val="TableParagraph"/>
              <w:ind w:left="61"/>
              <w:rPr>
                <w:b/>
              </w:rPr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fer</w:t>
            </w:r>
            <w:r>
              <w:rPr>
                <w:spacing w:val="-4"/>
              </w:rPr>
              <w:t xml:space="preserve"> </w:t>
            </w:r>
            <w:r>
              <w:t>(II) sont</w:t>
            </w:r>
            <w:r>
              <w:rPr>
                <w:spacing w:val="-1"/>
              </w:rPr>
              <w:t xml:space="preserve"> </w:t>
            </w:r>
            <w:r>
              <w:t>présents,</w:t>
            </w:r>
            <w:r>
              <w:rPr>
                <w:spacing w:val="-1"/>
              </w:rPr>
              <w:t xml:space="preserve"> </w:t>
            </w:r>
            <w:r>
              <w:t>alors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forme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précipité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foncé.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9053D94" w14:textId="77777777" w:rsidR="00196FC3" w:rsidRDefault="00196FC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29181E66" w14:textId="77777777" w:rsidR="00196FC3" w:rsidRDefault="00000000">
            <w:pPr>
              <w:pStyle w:val="TableParagraph"/>
              <w:ind w:left="8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1C59259" wp14:editId="138C23B2">
                  <wp:extent cx="853440" cy="110337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103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FC3" w14:paraId="201000D6" w14:textId="77777777">
        <w:trPr>
          <w:trHeight w:val="1771"/>
        </w:trPr>
        <w:tc>
          <w:tcPr>
            <w:tcW w:w="814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1383A225" w14:textId="77777777" w:rsidR="00196FC3" w:rsidRDefault="00000000">
            <w:pPr>
              <w:pStyle w:val="TableParagraph"/>
              <w:spacing w:before="56"/>
              <w:ind w:left="61"/>
              <w:rPr>
                <w:b/>
              </w:rPr>
            </w:pPr>
            <w:r>
              <w:rPr>
                <w:b/>
                <w:u w:val="single"/>
              </w:rPr>
              <w:t>Identification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l'ion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fer (III)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</w:t>
            </w:r>
            <w:r>
              <w:rPr>
                <w:b/>
                <w:vertAlign w:val="superscript"/>
              </w:rPr>
              <w:t>3+</w:t>
            </w:r>
          </w:p>
          <w:p w14:paraId="3BF0255B" w14:textId="77777777" w:rsidR="00196FC3" w:rsidRDefault="00196FC3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6D5EB94" w14:textId="212156EC" w:rsidR="00196FC3" w:rsidRDefault="00000000">
            <w:pPr>
              <w:pStyle w:val="TableParagraph"/>
              <w:ind w:left="61" w:right="637"/>
            </w:pPr>
            <w:r>
              <w:rPr>
                <w:u w:val="single"/>
              </w:rPr>
              <w:t>Manipulation</w:t>
            </w:r>
            <w:r>
              <w:t xml:space="preserve"> </w:t>
            </w:r>
            <w:r>
              <w:rPr>
                <w:u w:val="single"/>
              </w:rPr>
              <w:t>:</w:t>
            </w:r>
            <w:r>
              <w:t xml:space="preserve"> On verse quelques gouttes </w:t>
            </w:r>
            <w:r>
              <w:rPr>
                <w:b/>
                <w:color w:val="FF0000"/>
              </w:rPr>
              <w:t xml:space="preserve">d'hydroxyde de sodium </w:t>
            </w:r>
            <w:r>
              <w:t>dans la solution</w:t>
            </w:r>
            <w:r>
              <w:rPr>
                <w:spacing w:val="-48"/>
              </w:rPr>
              <w:t xml:space="preserve"> </w:t>
            </w:r>
            <w:r>
              <w:t>conten</w:t>
            </w:r>
            <w:r w:rsidR="00532BE4">
              <w:t>ant</w:t>
            </w:r>
            <w:r>
              <w:t xml:space="preserve"> des</w:t>
            </w:r>
            <w:r>
              <w:rPr>
                <w:spacing w:val="-2"/>
              </w:rPr>
              <w:t xml:space="preserve"> </w:t>
            </w:r>
            <w:r>
              <w:t>ions fer (III).</w:t>
            </w:r>
          </w:p>
          <w:p w14:paraId="57BB463C" w14:textId="77777777" w:rsidR="00196FC3" w:rsidRDefault="00196FC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468251D9" w14:textId="77777777" w:rsidR="00196FC3" w:rsidRDefault="00000000">
            <w:pPr>
              <w:pStyle w:val="TableParagraph"/>
              <w:ind w:left="61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fer</w:t>
            </w:r>
            <w:r>
              <w:rPr>
                <w:spacing w:val="-3"/>
              </w:rPr>
              <w:t xml:space="preserve"> </w:t>
            </w:r>
            <w:r>
              <w:t>(III)</w:t>
            </w:r>
            <w:r>
              <w:rPr>
                <w:spacing w:val="-1"/>
              </w:rPr>
              <w:t xml:space="preserve"> </w:t>
            </w:r>
            <w:r>
              <w:t>sont</w:t>
            </w:r>
            <w:r>
              <w:rPr>
                <w:spacing w:val="-1"/>
              </w:rPr>
              <w:t xml:space="preserve"> </w:t>
            </w:r>
            <w:r>
              <w:t>présents, alors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se forme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précipité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rouille</w:t>
            </w:r>
            <w:r>
              <w:t>.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108ADACF" w14:textId="77777777" w:rsidR="00196FC3" w:rsidRDefault="00196FC3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14:paraId="39F8FD08" w14:textId="77777777" w:rsidR="00196FC3" w:rsidRDefault="00000000">
            <w:pPr>
              <w:pStyle w:val="TableParagraph"/>
              <w:ind w:left="8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422276" wp14:editId="3E30B53A">
                  <wp:extent cx="633984" cy="105460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FC3" w14:paraId="358953A0" w14:textId="77777777">
        <w:trPr>
          <w:trHeight w:val="1763"/>
        </w:trPr>
        <w:tc>
          <w:tcPr>
            <w:tcW w:w="8149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20FCDEEC" w14:textId="77777777" w:rsidR="00196FC3" w:rsidRDefault="00000000">
            <w:pPr>
              <w:pStyle w:val="TableParagraph"/>
              <w:spacing w:before="56"/>
              <w:ind w:left="61"/>
              <w:rPr>
                <w:b/>
              </w:rPr>
            </w:pPr>
            <w:r>
              <w:rPr>
                <w:b/>
                <w:u w:val="single"/>
              </w:rPr>
              <w:t>Identification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l'ion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zinc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(II)</w:t>
            </w:r>
            <w:r>
              <w:rPr>
                <w:b/>
              </w:rPr>
              <w:t xml:space="preserve"> 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Zn</w:t>
            </w:r>
            <w:r>
              <w:rPr>
                <w:b/>
                <w:vertAlign w:val="superscript"/>
              </w:rPr>
              <w:t>2+</w:t>
            </w:r>
          </w:p>
          <w:p w14:paraId="2000BAA9" w14:textId="77777777" w:rsidR="00196FC3" w:rsidRDefault="00196FC3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7059E57" w14:textId="300AA09F" w:rsidR="00196FC3" w:rsidRDefault="00000000">
            <w:pPr>
              <w:pStyle w:val="TableParagraph"/>
              <w:ind w:left="61" w:right="637"/>
            </w:pPr>
            <w:r>
              <w:rPr>
                <w:u w:val="single"/>
              </w:rPr>
              <w:t>Manipulation</w:t>
            </w:r>
            <w:r>
              <w:t xml:space="preserve"> </w:t>
            </w:r>
            <w:r>
              <w:rPr>
                <w:u w:val="single"/>
              </w:rPr>
              <w:t>:</w:t>
            </w:r>
            <w:r>
              <w:t xml:space="preserve"> On verse quelques gouttes </w:t>
            </w:r>
            <w:r>
              <w:rPr>
                <w:b/>
                <w:color w:val="FF0000"/>
              </w:rPr>
              <w:t xml:space="preserve">d'hydroxyde de sodium </w:t>
            </w:r>
            <w:r>
              <w:t>dans la solution</w:t>
            </w:r>
            <w:r>
              <w:rPr>
                <w:spacing w:val="-48"/>
              </w:rPr>
              <w:t xml:space="preserve"> </w:t>
            </w:r>
            <w:r>
              <w:t>conten</w:t>
            </w:r>
            <w:r w:rsidR="00532BE4">
              <w:t>ant</w:t>
            </w:r>
            <w:r>
              <w:t xml:space="preserve"> des</w:t>
            </w:r>
            <w:r>
              <w:rPr>
                <w:spacing w:val="-2"/>
              </w:rPr>
              <w:t xml:space="preserve"> </w:t>
            </w:r>
            <w:r>
              <w:t>ions zinc (II).</w:t>
            </w:r>
          </w:p>
          <w:p w14:paraId="0D984B3F" w14:textId="77777777" w:rsidR="00196FC3" w:rsidRDefault="00196FC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68B68FC" w14:textId="77777777" w:rsidR="00196FC3" w:rsidRDefault="00000000">
            <w:pPr>
              <w:pStyle w:val="TableParagraph"/>
              <w:ind w:left="61"/>
              <w:rPr>
                <w:b/>
              </w:rPr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zinc</w:t>
            </w:r>
            <w:r>
              <w:rPr>
                <w:spacing w:val="-1"/>
              </w:rPr>
              <w:t xml:space="preserve"> </w:t>
            </w:r>
            <w:r>
              <w:t>(II)</w:t>
            </w:r>
            <w:r>
              <w:rPr>
                <w:spacing w:val="-1"/>
              </w:rPr>
              <w:t xml:space="preserve"> </w:t>
            </w:r>
            <w:r>
              <w:t>sont</w:t>
            </w:r>
            <w:r>
              <w:rPr>
                <w:spacing w:val="-1"/>
              </w:rPr>
              <w:t xml:space="preserve"> </w:t>
            </w:r>
            <w:r>
              <w:t>présents,</w:t>
            </w:r>
            <w:r>
              <w:rPr>
                <w:spacing w:val="-1"/>
              </w:rPr>
              <w:t xml:space="preserve"> </w:t>
            </w:r>
            <w:r>
              <w:t>alors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se forme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précipité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blanc.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4D474EC2" w14:textId="77777777" w:rsidR="00196FC3" w:rsidRDefault="00196FC3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14:paraId="43A53FB1" w14:textId="77777777" w:rsidR="00196FC3" w:rsidRDefault="00000000">
            <w:pPr>
              <w:pStyle w:val="TableParagraph"/>
              <w:ind w:left="86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A539ED" wp14:editId="76AC315B">
                  <wp:extent cx="768095" cy="1045463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5" cy="104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59F14C" w14:textId="77777777" w:rsidR="00196FC3" w:rsidRDefault="00196FC3">
      <w:pPr>
        <w:pStyle w:val="Corpsdetexte"/>
        <w:rPr>
          <w:rFonts w:ascii="Times New Roman"/>
          <w:b w:val="0"/>
          <w:sz w:val="20"/>
        </w:rPr>
      </w:pPr>
    </w:p>
    <w:sectPr w:rsidR="00196FC3">
      <w:type w:val="continuous"/>
      <w:pgSz w:w="11900" w:h="16840"/>
      <w:pgMar w:top="58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196FC3"/>
    <w:rsid w:val="005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0C5B"/>
  <w15:docId w15:val="{909A71FA-DC59-4E74-8728-69473F51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21"/>
      <w:ind w:left="2333" w:right="2335"/>
      <w:jc w:val="center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fiche_identification_ions</dc:title>
  <dc:creator>Fabien</dc:creator>
  <cp:keywords>()</cp:keywords>
  <cp:lastModifiedBy>pierre yves Robin</cp:lastModifiedBy>
  <cp:revision>2</cp:revision>
  <dcterms:created xsi:type="dcterms:W3CDTF">2023-06-01T09:28:00Z</dcterms:created>
  <dcterms:modified xsi:type="dcterms:W3CDTF">2023-06-01T09:28:00Z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2023-06-01T00:00:00Z</vt:filetime>
  </property>
</Properties>
</file>